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FAF" w14:textId="5FA96D2C" w:rsidR="00E439EB" w:rsidRDefault="00346AB9" w:rsidP="00346AB9">
      <w:pPr>
        <w:jc w:val="center"/>
        <w:rPr>
          <w:sz w:val="36"/>
          <w:szCs w:val="36"/>
        </w:rPr>
      </w:pPr>
      <w:r w:rsidRPr="00346AB9">
        <w:rPr>
          <w:rFonts w:hint="eastAsia"/>
          <w:sz w:val="36"/>
          <w:szCs w:val="36"/>
        </w:rPr>
        <w:t>病後児保育受け入れ基準</w:t>
      </w:r>
    </w:p>
    <w:p w14:paraId="01CE1372" w14:textId="534A2279" w:rsidR="00346AB9" w:rsidRDefault="00346AB9" w:rsidP="00346AB9">
      <w:pPr>
        <w:jc w:val="left"/>
        <w:rPr>
          <w:szCs w:val="21"/>
        </w:rPr>
      </w:pPr>
      <w:r>
        <w:rPr>
          <w:rFonts w:hint="eastAsia"/>
          <w:szCs w:val="21"/>
        </w:rPr>
        <w:t>病後児保育では、事前の診察で医師により保育室の利用が不可能と判断された場合は、</w:t>
      </w:r>
    </w:p>
    <w:p w14:paraId="5E195E90" w14:textId="253F550F" w:rsidR="00346AB9" w:rsidRDefault="00346AB9" w:rsidP="00346AB9">
      <w:pPr>
        <w:jc w:val="left"/>
        <w:rPr>
          <w:szCs w:val="21"/>
        </w:rPr>
      </w:pPr>
      <w:r>
        <w:rPr>
          <w:rFonts w:hint="eastAsia"/>
          <w:szCs w:val="21"/>
        </w:rPr>
        <w:t>受け入れをお断りしています。</w:t>
      </w:r>
    </w:p>
    <w:p w14:paraId="09AEEEFA" w14:textId="4974AB3A" w:rsidR="00346AB9" w:rsidRPr="008E539B" w:rsidRDefault="00346AB9" w:rsidP="00346AB9">
      <w:pPr>
        <w:jc w:val="left"/>
        <w:rPr>
          <w:sz w:val="24"/>
          <w:szCs w:val="24"/>
        </w:rPr>
      </w:pPr>
      <w:r w:rsidRPr="008E539B">
        <w:rPr>
          <w:rFonts w:hint="eastAsia"/>
          <w:sz w:val="24"/>
          <w:szCs w:val="24"/>
        </w:rPr>
        <w:t>【病後児保育を利用できない病状・症状】</w:t>
      </w:r>
    </w:p>
    <w:p w14:paraId="1BD9A4F7" w14:textId="7F7E8673" w:rsidR="00346AB9" w:rsidRDefault="00346AB9" w:rsidP="00346AB9">
      <w:pPr>
        <w:pStyle w:val="a3"/>
        <w:numPr>
          <w:ilvl w:val="0"/>
          <w:numId w:val="1"/>
        </w:numPr>
        <w:ind w:leftChars="0"/>
        <w:jc w:val="left"/>
        <w:rPr>
          <w:szCs w:val="21"/>
        </w:rPr>
      </w:pPr>
      <w:r>
        <w:rPr>
          <w:rFonts w:hint="eastAsia"/>
          <w:szCs w:val="21"/>
        </w:rPr>
        <w:t>伝染性疾患(麻疹、風疹、水痘、流行性耳下腺炎、インフルエンザ、流行性角結膜炎、ロタ等)の急性期で、他児に感染する恐れが多い。</w:t>
      </w:r>
    </w:p>
    <w:p w14:paraId="33F8F1A0" w14:textId="2619EE03" w:rsidR="00346AB9" w:rsidRDefault="00346AB9" w:rsidP="00346AB9">
      <w:pPr>
        <w:pStyle w:val="a3"/>
        <w:numPr>
          <w:ilvl w:val="0"/>
          <w:numId w:val="1"/>
        </w:numPr>
        <w:ind w:leftChars="0"/>
        <w:jc w:val="left"/>
        <w:rPr>
          <w:szCs w:val="21"/>
        </w:rPr>
      </w:pPr>
      <w:r>
        <w:rPr>
          <w:rFonts w:hint="eastAsia"/>
          <w:szCs w:val="21"/>
        </w:rPr>
        <w:t>感染しやすく、一旦感染すれば重症になる危険性が高い。</w:t>
      </w:r>
    </w:p>
    <w:p w14:paraId="4BCCAED9" w14:textId="454BC79C" w:rsidR="00346AB9" w:rsidRDefault="00346AB9" w:rsidP="00346AB9">
      <w:pPr>
        <w:pStyle w:val="a3"/>
        <w:numPr>
          <w:ilvl w:val="0"/>
          <w:numId w:val="1"/>
        </w:numPr>
        <w:ind w:leftChars="0"/>
        <w:jc w:val="left"/>
        <w:rPr>
          <w:szCs w:val="21"/>
        </w:rPr>
      </w:pPr>
      <w:r>
        <w:rPr>
          <w:rFonts w:hint="eastAsia"/>
          <w:szCs w:val="21"/>
        </w:rPr>
        <w:t>38.0℃以上の発熱が続いている。</w:t>
      </w:r>
    </w:p>
    <w:p w14:paraId="0735812B" w14:textId="30ED4F2F" w:rsidR="00346AB9" w:rsidRDefault="00346AB9" w:rsidP="00346AB9">
      <w:pPr>
        <w:pStyle w:val="a3"/>
        <w:numPr>
          <w:ilvl w:val="0"/>
          <w:numId w:val="1"/>
        </w:numPr>
        <w:ind w:leftChars="0"/>
        <w:jc w:val="left"/>
        <w:rPr>
          <w:szCs w:val="21"/>
        </w:rPr>
      </w:pPr>
      <w:r>
        <w:rPr>
          <w:rFonts w:hint="eastAsia"/>
          <w:szCs w:val="21"/>
        </w:rPr>
        <w:t>嘔吐、下痢がひどく脱水症状の兆候(皮膚や唇の乾燥、涙が出ない、ぐったりしていて元気がない　等)がある。</w:t>
      </w:r>
    </w:p>
    <w:p w14:paraId="1B038B67" w14:textId="32166560" w:rsidR="00346AB9" w:rsidRDefault="00346AB9" w:rsidP="00346AB9">
      <w:pPr>
        <w:pStyle w:val="a3"/>
        <w:numPr>
          <w:ilvl w:val="0"/>
          <w:numId w:val="1"/>
        </w:numPr>
        <w:ind w:leftChars="0"/>
        <w:jc w:val="left"/>
        <w:rPr>
          <w:szCs w:val="21"/>
        </w:rPr>
      </w:pPr>
      <w:r>
        <w:rPr>
          <w:rFonts w:hint="eastAsia"/>
          <w:szCs w:val="21"/>
        </w:rPr>
        <w:t>咳がひどく、呼吸困難である(喘息発作を含む)</w:t>
      </w:r>
      <w:r w:rsidR="00F465D4">
        <w:rPr>
          <w:rFonts w:hint="eastAsia"/>
          <w:szCs w:val="21"/>
        </w:rPr>
        <w:t>。</w:t>
      </w:r>
    </w:p>
    <w:p w14:paraId="5E3DEAED" w14:textId="107DDDC3" w:rsidR="00346AB9" w:rsidRDefault="00F465D4" w:rsidP="00346AB9">
      <w:pPr>
        <w:pStyle w:val="a3"/>
        <w:numPr>
          <w:ilvl w:val="0"/>
          <w:numId w:val="1"/>
        </w:numPr>
        <w:ind w:leftChars="0"/>
        <w:jc w:val="left"/>
        <w:rPr>
          <w:szCs w:val="21"/>
        </w:rPr>
      </w:pPr>
      <w:r>
        <w:rPr>
          <w:rFonts w:hint="eastAsia"/>
          <w:szCs w:val="21"/>
        </w:rPr>
        <w:t>食事摂取が不可能な状態。</w:t>
      </w:r>
    </w:p>
    <w:p w14:paraId="47B141AE" w14:textId="48FB7C2E" w:rsidR="00F465D4" w:rsidRDefault="00F465D4" w:rsidP="00346AB9">
      <w:pPr>
        <w:pStyle w:val="a3"/>
        <w:numPr>
          <w:ilvl w:val="0"/>
          <w:numId w:val="1"/>
        </w:numPr>
        <w:ind w:leftChars="0"/>
        <w:jc w:val="left"/>
        <w:rPr>
          <w:szCs w:val="21"/>
        </w:rPr>
      </w:pPr>
      <w:r>
        <w:rPr>
          <w:rFonts w:hint="eastAsia"/>
          <w:szCs w:val="21"/>
        </w:rPr>
        <w:t>その他、医師により受け入れが不可能と判断された場合。</w:t>
      </w:r>
    </w:p>
    <w:p w14:paraId="72D7DBA1" w14:textId="77777777" w:rsidR="008E539B" w:rsidRDefault="008E539B" w:rsidP="008E539B">
      <w:pPr>
        <w:pStyle w:val="a3"/>
        <w:ind w:leftChars="0" w:left="360"/>
        <w:jc w:val="left"/>
        <w:rPr>
          <w:rFonts w:hint="eastAsia"/>
          <w:szCs w:val="21"/>
        </w:rPr>
      </w:pPr>
    </w:p>
    <w:p w14:paraId="2819BEF0" w14:textId="3DEA5E4C" w:rsidR="00F465D4" w:rsidRPr="008E539B" w:rsidRDefault="00F465D4" w:rsidP="00F465D4">
      <w:pPr>
        <w:jc w:val="left"/>
        <w:rPr>
          <w:sz w:val="24"/>
          <w:szCs w:val="24"/>
        </w:rPr>
      </w:pPr>
      <w:r w:rsidRPr="008E539B">
        <w:rPr>
          <w:rFonts w:hint="eastAsia"/>
          <w:sz w:val="24"/>
          <w:szCs w:val="24"/>
        </w:rPr>
        <w:t>【各感染症と目安となる許可基準】</w:t>
      </w:r>
    </w:p>
    <w:p w14:paraId="63304F71" w14:textId="7F069C82" w:rsidR="00F465D4" w:rsidRDefault="00F465D4" w:rsidP="00F465D4">
      <w:pPr>
        <w:pStyle w:val="a3"/>
        <w:numPr>
          <w:ilvl w:val="0"/>
          <w:numId w:val="2"/>
        </w:numPr>
        <w:ind w:leftChars="0"/>
        <w:jc w:val="left"/>
        <w:rPr>
          <w:szCs w:val="21"/>
        </w:rPr>
      </w:pPr>
      <w:r>
        <w:rPr>
          <w:rFonts w:hint="eastAsia"/>
          <w:szCs w:val="21"/>
        </w:rPr>
        <w:t>麻疹(解熱後3日が経過すれば利用可能)</w:t>
      </w:r>
    </w:p>
    <w:p w14:paraId="3BAF209C" w14:textId="224D349C" w:rsidR="00F465D4" w:rsidRDefault="00F465D4" w:rsidP="00F465D4">
      <w:pPr>
        <w:pStyle w:val="a3"/>
        <w:numPr>
          <w:ilvl w:val="0"/>
          <w:numId w:val="2"/>
        </w:numPr>
        <w:ind w:leftChars="0"/>
        <w:jc w:val="left"/>
        <w:rPr>
          <w:szCs w:val="21"/>
        </w:rPr>
      </w:pPr>
      <w:r>
        <w:rPr>
          <w:rFonts w:hint="eastAsia"/>
          <w:szCs w:val="21"/>
        </w:rPr>
        <w:t>風疹(発疹の消失後に利用可能)</w:t>
      </w:r>
    </w:p>
    <w:p w14:paraId="06E7FF6B" w14:textId="33B2C801" w:rsidR="00F465D4" w:rsidRDefault="00F465D4" w:rsidP="00F465D4">
      <w:pPr>
        <w:pStyle w:val="a3"/>
        <w:numPr>
          <w:ilvl w:val="0"/>
          <w:numId w:val="2"/>
        </w:numPr>
        <w:ind w:leftChars="0"/>
        <w:jc w:val="left"/>
        <w:rPr>
          <w:szCs w:val="21"/>
        </w:rPr>
      </w:pPr>
      <w:r>
        <w:rPr>
          <w:rFonts w:hint="eastAsia"/>
          <w:szCs w:val="21"/>
        </w:rPr>
        <w:t>水痘(すべての発疹が痂皮化すれば利用可能)</w:t>
      </w:r>
    </w:p>
    <w:p w14:paraId="6CAF928C" w14:textId="4A8F482C" w:rsidR="00F465D4" w:rsidRDefault="00F465D4" w:rsidP="00F465D4">
      <w:pPr>
        <w:pStyle w:val="a3"/>
        <w:numPr>
          <w:ilvl w:val="0"/>
          <w:numId w:val="2"/>
        </w:numPr>
        <w:ind w:leftChars="0"/>
        <w:jc w:val="left"/>
        <w:rPr>
          <w:szCs w:val="21"/>
        </w:rPr>
      </w:pPr>
      <w:r>
        <w:rPr>
          <w:rFonts w:hint="eastAsia"/>
          <w:szCs w:val="21"/>
        </w:rPr>
        <w:t>流行性耳下腺炎(耳下腺炎、顎下腺、舌下腺の腫脹が出現した後5日を経過すれば利用可能</w:t>
      </w:r>
      <w:r w:rsidRPr="00F465D4">
        <w:rPr>
          <w:rFonts w:hint="eastAsia"/>
          <w:szCs w:val="21"/>
        </w:rPr>
        <w:t>)</w:t>
      </w:r>
    </w:p>
    <w:p w14:paraId="75D0927A" w14:textId="570C566F" w:rsidR="00F465D4" w:rsidRDefault="00F465D4" w:rsidP="00F465D4">
      <w:pPr>
        <w:pStyle w:val="a3"/>
        <w:numPr>
          <w:ilvl w:val="0"/>
          <w:numId w:val="2"/>
        </w:numPr>
        <w:ind w:leftChars="0"/>
        <w:jc w:val="left"/>
        <w:rPr>
          <w:szCs w:val="21"/>
        </w:rPr>
      </w:pPr>
      <w:r>
        <w:rPr>
          <w:rFonts w:hint="eastAsia"/>
          <w:szCs w:val="21"/>
        </w:rPr>
        <w:t>インフルエンザ(発症後5日を経過し、かつ解熱後3日を経過すれば利用可能)</w:t>
      </w:r>
    </w:p>
    <w:p w14:paraId="0F5CC16F" w14:textId="3663A12F" w:rsidR="00F465D4" w:rsidRDefault="00F465D4" w:rsidP="00F465D4">
      <w:pPr>
        <w:pStyle w:val="a3"/>
        <w:numPr>
          <w:ilvl w:val="0"/>
          <w:numId w:val="2"/>
        </w:numPr>
        <w:ind w:leftChars="0"/>
        <w:jc w:val="left"/>
        <w:rPr>
          <w:szCs w:val="21"/>
        </w:rPr>
      </w:pPr>
      <w:r>
        <w:rPr>
          <w:rFonts w:hint="eastAsia"/>
          <w:szCs w:val="21"/>
        </w:rPr>
        <w:t>マイコプラズマ感染症(解熱後24時間経過し咳の程度が軽くなれば利用可能</w:t>
      </w:r>
      <w:r w:rsidRPr="00F465D4">
        <w:rPr>
          <w:rFonts w:hint="eastAsia"/>
          <w:szCs w:val="21"/>
        </w:rPr>
        <w:t>)</w:t>
      </w:r>
    </w:p>
    <w:p w14:paraId="272B4E6F" w14:textId="1DDCFF96" w:rsidR="00F465D4" w:rsidRDefault="00F465D4" w:rsidP="00F465D4">
      <w:pPr>
        <w:pStyle w:val="a3"/>
        <w:numPr>
          <w:ilvl w:val="0"/>
          <w:numId w:val="2"/>
        </w:numPr>
        <w:ind w:leftChars="0"/>
        <w:jc w:val="left"/>
        <w:rPr>
          <w:szCs w:val="21"/>
        </w:rPr>
      </w:pPr>
      <w:r>
        <w:rPr>
          <w:rFonts w:hint="eastAsia"/>
          <w:szCs w:val="21"/>
        </w:rPr>
        <w:t>RSウイルス感染症(解熱後、呼吸状態が安定し全身状態が改善すれば利用可能)</w:t>
      </w:r>
    </w:p>
    <w:p w14:paraId="4245E7E5" w14:textId="2CF96CE3" w:rsidR="00F465D4" w:rsidRDefault="006A19A8" w:rsidP="00F465D4">
      <w:pPr>
        <w:pStyle w:val="a3"/>
        <w:numPr>
          <w:ilvl w:val="0"/>
          <w:numId w:val="2"/>
        </w:numPr>
        <w:ind w:leftChars="0"/>
        <w:jc w:val="left"/>
        <w:rPr>
          <w:szCs w:val="21"/>
        </w:rPr>
      </w:pPr>
      <w:r>
        <w:rPr>
          <w:rFonts w:hint="eastAsia"/>
          <w:szCs w:val="21"/>
        </w:rPr>
        <w:t>ヒトメタニューモウイルス感染症(解熱後、呼吸状態が安定し全身状態が改善すれば利用可能)</w:t>
      </w:r>
    </w:p>
    <w:p w14:paraId="77D30FE3" w14:textId="16C33809" w:rsidR="006A19A8" w:rsidRDefault="006A19A8" w:rsidP="00F465D4">
      <w:pPr>
        <w:pStyle w:val="a3"/>
        <w:numPr>
          <w:ilvl w:val="0"/>
          <w:numId w:val="2"/>
        </w:numPr>
        <w:ind w:leftChars="0"/>
        <w:jc w:val="left"/>
        <w:rPr>
          <w:szCs w:val="21"/>
        </w:rPr>
      </w:pPr>
      <w:r>
        <w:rPr>
          <w:rFonts w:hint="eastAsia"/>
          <w:szCs w:val="21"/>
        </w:rPr>
        <w:t>溶連菌咽頭炎(抗生剤の内服中で、発熱なく一般状態が安定している)</w:t>
      </w:r>
    </w:p>
    <w:p w14:paraId="5A4969FD" w14:textId="6E5D4BA0" w:rsidR="006A19A8" w:rsidRDefault="006A19A8" w:rsidP="00F465D4">
      <w:pPr>
        <w:pStyle w:val="a3"/>
        <w:numPr>
          <w:ilvl w:val="0"/>
          <w:numId w:val="2"/>
        </w:numPr>
        <w:ind w:leftChars="0"/>
        <w:jc w:val="left"/>
        <w:rPr>
          <w:szCs w:val="21"/>
        </w:rPr>
      </w:pPr>
      <w:r>
        <w:rPr>
          <w:rFonts w:hint="eastAsia"/>
          <w:szCs w:val="21"/>
        </w:rPr>
        <w:t>咽頭結膜炎(＝プール熱)(発熱、眼脂、流涙が軽快していれば利用可能)</w:t>
      </w:r>
    </w:p>
    <w:p w14:paraId="0C2B289F" w14:textId="1F5D4FAF" w:rsidR="006A19A8" w:rsidRDefault="006A19A8" w:rsidP="00F465D4">
      <w:pPr>
        <w:pStyle w:val="a3"/>
        <w:numPr>
          <w:ilvl w:val="0"/>
          <w:numId w:val="2"/>
        </w:numPr>
        <w:ind w:leftChars="0"/>
        <w:jc w:val="left"/>
        <w:rPr>
          <w:szCs w:val="21"/>
        </w:rPr>
      </w:pPr>
      <w:r>
        <w:rPr>
          <w:rFonts w:hint="eastAsia"/>
          <w:szCs w:val="21"/>
        </w:rPr>
        <w:t>ヘルパンギーナ(口腔内の水泡、潰瘍の影響がなく水分摂取が可能であれば利用可能)</w:t>
      </w:r>
    </w:p>
    <w:p w14:paraId="59C69D34" w14:textId="30AEC7C4" w:rsidR="006A19A8" w:rsidRDefault="006A19A8" w:rsidP="00F465D4">
      <w:pPr>
        <w:pStyle w:val="a3"/>
        <w:numPr>
          <w:ilvl w:val="0"/>
          <w:numId w:val="2"/>
        </w:numPr>
        <w:ind w:leftChars="0"/>
        <w:jc w:val="left"/>
        <w:rPr>
          <w:szCs w:val="21"/>
        </w:rPr>
      </w:pPr>
      <w:r>
        <w:rPr>
          <w:rFonts w:hint="eastAsia"/>
          <w:szCs w:val="21"/>
        </w:rPr>
        <w:t>手足口病</w:t>
      </w:r>
      <w:r w:rsidRPr="006A19A8">
        <w:rPr>
          <w:szCs w:val="21"/>
        </w:rPr>
        <w:t>(口腔内の水泡、潰瘍の影響がなく水分摂取が可能であれば利用可能)</w:t>
      </w:r>
    </w:p>
    <w:p w14:paraId="3C326E63" w14:textId="1E56FBAE" w:rsidR="006A19A8" w:rsidRDefault="006A19A8" w:rsidP="00F465D4">
      <w:pPr>
        <w:pStyle w:val="a3"/>
        <w:numPr>
          <w:ilvl w:val="0"/>
          <w:numId w:val="2"/>
        </w:numPr>
        <w:ind w:leftChars="0"/>
        <w:jc w:val="left"/>
        <w:rPr>
          <w:szCs w:val="21"/>
        </w:rPr>
      </w:pPr>
      <w:r>
        <w:rPr>
          <w:rFonts w:hint="eastAsia"/>
          <w:szCs w:val="21"/>
        </w:rPr>
        <w:t>ロタウイルス・ノロウイルス等の感染性胃腸炎(下痢が2～3回</w:t>
      </w:r>
      <w:r>
        <w:rPr>
          <w:rFonts w:ascii="Segoe UI Emoji" w:hAnsi="Segoe UI Emoji" w:cs="Segoe UI Emoji" w:hint="eastAsia"/>
          <w:szCs w:val="21"/>
        </w:rPr>
        <w:t>/</w:t>
      </w:r>
      <w:r>
        <w:rPr>
          <w:rFonts w:ascii="Segoe UI Emoji" w:hAnsi="Segoe UI Emoji" w:cs="Segoe UI Emoji" w:hint="eastAsia"/>
          <w:szCs w:val="21"/>
        </w:rPr>
        <w:t>日であり嘔吐していない状態であれば利用可能</w:t>
      </w:r>
      <w:r>
        <w:rPr>
          <w:rFonts w:hint="eastAsia"/>
          <w:szCs w:val="21"/>
        </w:rPr>
        <w:t>)</w:t>
      </w:r>
    </w:p>
    <w:p w14:paraId="0A01F577" w14:textId="7B06F24A" w:rsidR="008E539B" w:rsidRDefault="008E539B" w:rsidP="008E539B">
      <w:pPr>
        <w:jc w:val="left"/>
        <w:rPr>
          <w:szCs w:val="21"/>
        </w:rPr>
      </w:pPr>
      <w:r>
        <w:rPr>
          <w:rFonts w:hint="eastAsia"/>
          <w:szCs w:val="21"/>
        </w:rPr>
        <w:t>※解熱後とは、原則として(解熱剤の使用なく)37℃台に解熱したことをさします。</w:t>
      </w:r>
    </w:p>
    <w:p w14:paraId="5489FF5C" w14:textId="77777777" w:rsidR="008E539B" w:rsidRPr="008E539B" w:rsidRDefault="008E539B" w:rsidP="008E539B">
      <w:pPr>
        <w:jc w:val="left"/>
        <w:rPr>
          <w:rFonts w:hint="eastAsia"/>
          <w:szCs w:val="21"/>
        </w:rPr>
      </w:pPr>
    </w:p>
    <w:sectPr w:rsidR="008E539B" w:rsidRPr="008E53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1A"/>
    <w:multiLevelType w:val="hybridMultilevel"/>
    <w:tmpl w:val="BCB4B73A"/>
    <w:lvl w:ilvl="0" w:tplc="D9FAC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E3A79"/>
    <w:multiLevelType w:val="hybridMultilevel"/>
    <w:tmpl w:val="244AAAEE"/>
    <w:lvl w:ilvl="0" w:tplc="F00C8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B9"/>
    <w:rsid w:val="00022003"/>
    <w:rsid w:val="00346AB9"/>
    <w:rsid w:val="006A19A8"/>
    <w:rsid w:val="008E539B"/>
    <w:rsid w:val="00A96AE7"/>
    <w:rsid w:val="00E439EB"/>
    <w:rsid w:val="00F4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DCEBE"/>
  <w15:chartTrackingRefBased/>
  <w15:docId w15:val="{3D8D585B-B8C3-4F63-9F69-D60BF34E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A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2022-02-16T00:37:00Z</dcterms:created>
  <dcterms:modified xsi:type="dcterms:W3CDTF">2022-02-16T01:10:00Z</dcterms:modified>
</cp:coreProperties>
</file>